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1" w:rsidRDefault="00BE0EDB" w:rsidP="00BE0EDB">
      <w:pPr>
        <w:jc w:val="center"/>
        <w:rPr>
          <w:b/>
        </w:rPr>
      </w:pPr>
      <w:bookmarkStart w:id="0" w:name="_GoBack"/>
      <w:bookmarkEnd w:id="0"/>
      <w:r w:rsidRPr="00BE0EDB">
        <w:rPr>
          <w:b/>
        </w:rPr>
        <w:t>Единая памятка</w:t>
      </w:r>
      <w:r w:rsidR="00440481">
        <w:rPr>
          <w:b/>
        </w:rPr>
        <w:t>*</w:t>
      </w:r>
      <w:r w:rsidRPr="00BE0EDB">
        <w:rPr>
          <w:b/>
        </w:rPr>
        <w:t xml:space="preserve"> </w:t>
      </w:r>
    </w:p>
    <w:p w:rsidR="00440481" w:rsidRDefault="00BE0EDB" w:rsidP="00BE0EDB">
      <w:pPr>
        <w:jc w:val="center"/>
        <w:rPr>
          <w:b/>
        </w:rPr>
      </w:pPr>
      <w:r w:rsidRPr="00BE0EDB">
        <w:rPr>
          <w:b/>
        </w:rPr>
        <w:t xml:space="preserve">для всех субъектов системы профилактики, с целью выявления у ребенка маркеров, указывающих на наличие подавленного, </w:t>
      </w:r>
    </w:p>
    <w:p w:rsidR="009A3543" w:rsidRPr="00BE0EDB" w:rsidRDefault="00BE0EDB" w:rsidP="00BE0EDB">
      <w:pPr>
        <w:jc w:val="center"/>
        <w:rPr>
          <w:b/>
        </w:rPr>
      </w:pPr>
      <w:r w:rsidRPr="00BE0EDB">
        <w:rPr>
          <w:b/>
        </w:rPr>
        <w:t>замкнутого и тревожного состояния</w:t>
      </w:r>
    </w:p>
    <w:p w:rsidR="00BE0EDB" w:rsidRDefault="00BE0EDB"/>
    <w:p w:rsidR="00CE3AC3" w:rsidRDefault="00CE3AC3" w:rsidP="00CE3AC3">
      <w:pPr>
        <w:ind w:firstLine="709"/>
        <w:jc w:val="both"/>
      </w:pPr>
      <w:r>
        <w:t>Подавленное, замкнутое и тревожное состояние у детей может свидетельствовать о различных видах его неблагополучия: жестоком обращении с ним, склонностях к отклоняющемуся поведению,  психических заболеваниях и др. Следовательно, в целях предупреждения негативных явлений в детской среде каждому работнику системы профилактики необходимо выявлять маркеры, указывающие на наличие подавленного, замкнутого и тревожного состояния детей и подростков.</w:t>
      </w:r>
    </w:p>
    <w:p w:rsidR="00366E36" w:rsidRDefault="00FB2FF0" w:rsidP="00CE3AC3">
      <w:pPr>
        <w:ind w:firstLine="709"/>
        <w:jc w:val="both"/>
      </w:pPr>
      <w:r>
        <w:t xml:space="preserve">Маркеры являются критериями (показателями), внешне наблюдаемыми без использования дополнительных средств диагностики. </w:t>
      </w:r>
      <w:r w:rsidR="00BF51A9">
        <w:t>Маркеры подавленного, замкнутого и тревожного состояния детей и подростков выявляются через оцен</w:t>
      </w:r>
      <w:r>
        <w:t>ку их внешнего вида, поведения, эмоций</w:t>
      </w:r>
      <w:r w:rsidR="004046F4">
        <w:t>, коммуникации</w:t>
      </w:r>
      <w:r>
        <w:t xml:space="preserve"> и речи. </w:t>
      </w:r>
      <w:r w:rsidR="00CC6834">
        <w:t>Являются инструментом первичной оценки ситуации</w:t>
      </w:r>
      <w:r w:rsidR="004046F4">
        <w:t>.</w:t>
      </w:r>
      <w:r w:rsidR="00CC6834">
        <w:t xml:space="preserve"> </w:t>
      </w:r>
    </w:p>
    <w:p w:rsidR="00366E36" w:rsidRDefault="00FB2FF0" w:rsidP="00366E36">
      <w:pPr>
        <w:ind w:firstLine="709"/>
        <w:jc w:val="both"/>
      </w:pPr>
      <w:r>
        <w:t>Для принятия решения об отнесени</w:t>
      </w:r>
      <w:r w:rsidR="0086146E">
        <w:t>и</w:t>
      </w:r>
      <w:r>
        <w:t xml:space="preserve"> ребенка к «группе риска» по детскому неблагополучию </w:t>
      </w:r>
      <w:r w:rsidR="00366E36">
        <w:t xml:space="preserve">и своих дальнейших действий </w:t>
      </w:r>
      <w:r>
        <w:t>необходи</w:t>
      </w:r>
      <w:r w:rsidR="0086146E">
        <w:t>мо</w:t>
      </w:r>
      <w:r w:rsidR="00366E36">
        <w:t>:</w:t>
      </w:r>
    </w:p>
    <w:p w:rsidR="00366E36" w:rsidRDefault="0086146E" w:rsidP="00B5062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пров</w:t>
      </w:r>
      <w:r w:rsidR="00B50627">
        <w:t>одить</w:t>
      </w:r>
      <w:r>
        <w:t xml:space="preserve"> дополнительны</w:t>
      </w:r>
      <w:r w:rsidR="00B50627">
        <w:t>е</w:t>
      </w:r>
      <w:r>
        <w:t xml:space="preserve"> </w:t>
      </w:r>
      <w:r w:rsidR="00FB2FF0">
        <w:t>оцен</w:t>
      </w:r>
      <w:r>
        <w:t>очны</w:t>
      </w:r>
      <w:r w:rsidR="00B50627">
        <w:t>е</w:t>
      </w:r>
      <w:r>
        <w:t xml:space="preserve"> мероприяти</w:t>
      </w:r>
      <w:r w:rsidR="00B50627">
        <w:t>я</w:t>
      </w:r>
      <w:r w:rsidR="00366E36">
        <w:t>;</w:t>
      </w:r>
    </w:p>
    <w:p w:rsidR="00B50627" w:rsidRDefault="00366E36" w:rsidP="00B5062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ориентироваться не на отдельные признаки, а на их совокупность</w:t>
      </w:r>
      <w:r w:rsidR="00B50627">
        <w:t>;</w:t>
      </w:r>
    </w:p>
    <w:p w:rsidR="00B50627" w:rsidRDefault="00B50627" w:rsidP="00B5062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учитывать возрастные особенности несовершеннолетних</w:t>
      </w:r>
      <w:r w:rsidRPr="00B50627">
        <w:t xml:space="preserve"> </w:t>
      </w:r>
      <w:r>
        <w:t>(чем младше ребенок, у которого наблюдаются маркеры подавленного, замкнутого и тревожного состояния, тем более пристальное внимание ему необходимо уделять; появление некоторых маркеров в возрасте 13 – 15 лет может свидетельствовать о проявлениях кризиса подросткового возраста);</w:t>
      </w:r>
    </w:p>
    <w:p w:rsidR="00B50627" w:rsidRDefault="00B50627" w:rsidP="00B5062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необходимо отличать особенности внешнего вида несовершеннолетних, популярн</w:t>
      </w:r>
      <w:r w:rsidR="00AF166B">
        <w:t>ого</w:t>
      </w:r>
      <w:r>
        <w:t xml:space="preserve"> в молодежной среде (одежда оверсайз, черные цвета, изображения героев популярных </w:t>
      </w:r>
      <w:r w:rsidR="00AF166B">
        <w:t>фильмов (мультфильмов) и др.),</w:t>
      </w:r>
      <w:r>
        <w:t xml:space="preserve"> от</w:t>
      </w:r>
      <w:r w:rsidR="00AF166B">
        <w:t xml:space="preserve"> признаков социально-психологического неблагополучия</w:t>
      </w:r>
      <w:r w:rsidR="00366E36">
        <w:t xml:space="preserve">. </w:t>
      </w:r>
    </w:p>
    <w:p w:rsidR="00B50627" w:rsidRDefault="00BF51A9" w:rsidP="00B50627">
      <w:pPr>
        <w:ind w:firstLine="709"/>
        <w:jc w:val="both"/>
      </w:pPr>
      <w:r>
        <w:t>Каждый маркер оценивается с точки зрения наличия или отсутствия его проявления и не предполагает ранжирования или дифференциации по степени выраженности</w:t>
      </w:r>
      <w:r w:rsidR="00FB2FF0">
        <w:t>.</w:t>
      </w:r>
      <w:r w:rsidR="00B50627" w:rsidRPr="00B50627">
        <w:t xml:space="preserve"> </w:t>
      </w:r>
    </w:p>
    <w:p w:rsidR="00CE3AC3" w:rsidRDefault="00FB2FF0" w:rsidP="00CE3AC3">
      <w:pPr>
        <w:ind w:firstLine="709"/>
        <w:jc w:val="both"/>
      </w:pPr>
      <w:r>
        <w:t>Чем больше наблюдается  маркеров подавленного, замкнутого и тревожного состояния детей и подростков, тем выше вероятность детского неблагополучия.</w:t>
      </w:r>
    </w:p>
    <w:p w:rsidR="00FB2FF0" w:rsidRDefault="00FB2FF0" w:rsidP="00F4253B">
      <w:pPr>
        <w:jc w:val="both"/>
      </w:pPr>
    </w:p>
    <w:p w:rsidR="00A05CC8" w:rsidRDefault="00A05CC8" w:rsidP="00A05CC8">
      <w:pPr>
        <w:jc w:val="center"/>
        <w:rPr>
          <w:b/>
        </w:rPr>
      </w:pPr>
      <w:r>
        <w:rPr>
          <w:b/>
        </w:rPr>
        <w:t>М</w:t>
      </w:r>
      <w:r w:rsidRPr="00BE0EDB">
        <w:rPr>
          <w:b/>
        </w:rPr>
        <w:t>аркер</w:t>
      </w:r>
      <w:r>
        <w:rPr>
          <w:b/>
        </w:rPr>
        <w:t>ы</w:t>
      </w:r>
      <w:r w:rsidRPr="00BE0EDB">
        <w:rPr>
          <w:b/>
        </w:rPr>
        <w:t>, указывающи</w:t>
      </w:r>
      <w:r>
        <w:rPr>
          <w:b/>
        </w:rPr>
        <w:t>е</w:t>
      </w:r>
      <w:r w:rsidRPr="00BE0EDB">
        <w:rPr>
          <w:b/>
        </w:rPr>
        <w:t xml:space="preserve"> на наличие </w:t>
      </w:r>
    </w:p>
    <w:p w:rsidR="00F4253B" w:rsidRDefault="00A05CC8" w:rsidP="00A05CC8">
      <w:pPr>
        <w:jc w:val="center"/>
      </w:pPr>
      <w:r w:rsidRPr="00BE0EDB">
        <w:rPr>
          <w:b/>
        </w:rPr>
        <w:t>подавленного, замкнутого и тревожного состояния</w:t>
      </w:r>
    </w:p>
    <w:p w:rsidR="00F4253B" w:rsidRDefault="00F4253B" w:rsidP="00F4253B">
      <w:pPr>
        <w:jc w:val="both"/>
      </w:pPr>
    </w:p>
    <w:tbl>
      <w:tblPr>
        <w:tblStyle w:val="a4"/>
        <w:tblW w:w="0" w:type="auto"/>
        <w:tblLook w:val="04A0"/>
      </w:tblPr>
      <w:tblGrid>
        <w:gridCol w:w="9039"/>
        <w:gridCol w:w="1382"/>
      </w:tblGrid>
      <w:tr w:rsidR="00A05CC8" w:rsidTr="00A05CC8">
        <w:tc>
          <w:tcPr>
            <w:tcW w:w="9039" w:type="dxa"/>
          </w:tcPr>
          <w:p w:rsidR="00A05CC8" w:rsidRPr="00A05CC8" w:rsidRDefault="00A05CC8" w:rsidP="00A05CC8">
            <w:pPr>
              <w:jc w:val="center"/>
              <w:rPr>
                <w:b/>
              </w:rPr>
            </w:pPr>
            <w:r w:rsidRPr="00A05CC8">
              <w:rPr>
                <w:b/>
              </w:rPr>
              <w:t>Сфера внимания / наблюдаемые маркеры</w:t>
            </w:r>
          </w:p>
        </w:tc>
        <w:tc>
          <w:tcPr>
            <w:tcW w:w="1382" w:type="dxa"/>
          </w:tcPr>
          <w:p w:rsidR="00A05CC8" w:rsidRPr="00A05CC8" w:rsidRDefault="00A05CC8" w:rsidP="00A05CC8">
            <w:pPr>
              <w:jc w:val="center"/>
              <w:rPr>
                <w:b/>
              </w:rPr>
            </w:pPr>
            <w:r w:rsidRPr="00A05CC8">
              <w:rPr>
                <w:b/>
              </w:rPr>
              <w:t>Да / Нет</w:t>
            </w:r>
          </w:p>
        </w:tc>
      </w:tr>
      <w:tr w:rsidR="00A05CC8" w:rsidTr="00A05CC8">
        <w:tc>
          <w:tcPr>
            <w:tcW w:w="9039" w:type="dxa"/>
          </w:tcPr>
          <w:p w:rsidR="00A05CC8" w:rsidRPr="00A05CC8" w:rsidRDefault="00A05CC8" w:rsidP="00876BF2">
            <w:pPr>
              <w:jc w:val="both"/>
              <w:rPr>
                <w:b/>
                <w:i/>
              </w:rPr>
            </w:pPr>
            <w:r w:rsidRPr="00A05CC8">
              <w:rPr>
                <w:b/>
                <w:i/>
              </w:rPr>
              <w:t>Внешний вид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Неопрятный, неухоженный внешний вид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 w:rsidRPr="00BC1973">
              <w:t>Одеж</w:t>
            </w:r>
            <w:r>
              <w:t>д</w:t>
            </w:r>
            <w:r w:rsidRPr="00BC1973">
              <w:t>а черных тонов; рукава, натянутые на кисти рук, капюшоны, надетые глубоко на лицо, закрывающие глаза; волосы, закрывающие лицо, глаза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lastRenderedPageBreak/>
              <w:t>Одежда, неподходящая к погодным условиям, по размеру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Одежда с агрессивной символикой или отражающая принадлежность к деструктивным субкультурам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Наличие поврежденных кожных покровов (ссадины, царапины, синяки, ожоги, раны), особенно в тех местах , где случайным образом их не получить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Сокрытие телесных повреждений (царапин, синяков, ссадин, порезов) под одеждой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О</w:t>
            </w:r>
            <w:r w:rsidRPr="00BC1973">
              <w:t>пущенная голова, сгорбленность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Нездоровый цвет кожи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Нарочитая экстравагантность или эпатажность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Нарушение координации движений и мелкой моторики: пошатывание, спотыкание, тремор пальцев рук и др.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Опухшие, «заспанные» глаза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Pr="00A05CC8" w:rsidRDefault="00A05CC8" w:rsidP="00876BF2">
            <w:pPr>
              <w:jc w:val="both"/>
              <w:rPr>
                <w:b/>
                <w:i/>
              </w:rPr>
            </w:pPr>
            <w:r w:rsidRPr="00A05CC8">
              <w:rPr>
                <w:b/>
                <w:i/>
              </w:rPr>
              <w:t>Эмоции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Частая смена настроения без видимых причин, резкие перепады настроения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 w:rsidRPr="00BC1973">
              <w:t>Апати</w:t>
            </w:r>
            <w:r>
              <w:t>я</w:t>
            </w:r>
            <w:r w:rsidRPr="00BC1973">
              <w:t>, меланхоличность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С</w:t>
            </w:r>
            <w:r w:rsidRPr="00BC1973">
              <w:t>кука, грусть, уныние, угнетенность, мрачная угрюмость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З</w:t>
            </w:r>
            <w:r w:rsidRPr="00BC1973">
              <w:t>лобность, раздражительность, ворчливость, брюзжание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Повышенная, часто неестественная активность мимики лица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Отсутствие мимических реакций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Проявление неадекватной реакции на слова, негативизм, плаксивость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Pr="00876BF2" w:rsidRDefault="00A05CC8" w:rsidP="00876BF2">
            <w:pPr>
              <w:jc w:val="both"/>
              <w:rPr>
                <w:i/>
              </w:rPr>
            </w:pPr>
            <w:r w:rsidRPr="00876BF2">
              <w:rPr>
                <w:b/>
                <w:i/>
              </w:rPr>
              <w:t>Поведенческие реакции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Снижение интереса к учебной или другим видам деятельности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Малоподвижность, скованность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Агрессивное поведение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Проявление жестокости по отношению к сверстникам, взрослым, животным, объектам природы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Намеренная порча предметов, насаждений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 xml:space="preserve">Патологические привычки (сосание пальца, выдирание волос, раскачивания и т.п.) 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Пропуски уроков (занятий или тренировок, заранее назначенных встреч) без видимой причины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Общая двигательная заторможенность и бездеятельность, адинамия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A05CC8" w:rsidP="00876BF2">
            <w:pPr>
              <w:jc w:val="both"/>
            </w:pPr>
            <w:r>
              <w:t>Двигательное возбуждение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876BF2" w:rsidP="00876BF2">
            <w:pPr>
              <w:jc w:val="both"/>
            </w:pPr>
            <w:r>
              <w:t>Чрезмерная потребность в ласке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876BF2" w:rsidP="00876BF2">
            <w:pPr>
              <w:jc w:val="both"/>
            </w:pPr>
            <w:r>
              <w:t>П</w:t>
            </w:r>
            <w:r w:rsidRPr="00D32457">
              <w:t>сихосоматические жалобы: головные боли, боли в животе и области сердца, жалобы на плохое самочувствие и т.д.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876BF2" w:rsidP="00876BF2">
            <w:pPr>
              <w:jc w:val="both"/>
            </w:pPr>
            <w:r>
              <w:t xml:space="preserve">Резкая смена привычек, проявления поведения, ранее не характерного для ребенка 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876BF2" w:rsidP="00876BF2">
            <w:pPr>
              <w:jc w:val="both"/>
            </w:pPr>
            <w:r>
              <w:t>Снижение когнитивных функций (рассеянность, забывчивость и т.д.)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A05CC8" w:rsidTr="00A05CC8">
        <w:tc>
          <w:tcPr>
            <w:tcW w:w="9039" w:type="dxa"/>
          </w:tcPr>
          <w:p w:rsidR="00A05CC8" w:rsidRDefault="00876BF2" w:rsidP="00876BF2">
            <w:pPr>
              <w:jc w:val="both"/>
            </w:pPr>
            <w:r>
              <w:t>Небрежное отношение к личным вещам</w:t>
            </w:r>
          </w:p>
        </w:tc>
        <w:tc>
          <w:tcPr>
            <w:tcW w:w="1382" w:type="dxa"/>
          </w:tcPr>
          <w:p w:rsidR="00A05CC8" w:rsidRDefault="00A05CC8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Избегающее поведение, недоверчивость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lastRenderedPageBreak/>
              <w:t>Самовольные уходы из дома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Pr="00876BF2" w:rsidRDefault="00876BF2" w:rsidP="00876BF2">
            <w:pPr>
              <w:jc w:val="both"/>
              <w:rPr>
                <w:i/>
              </w:rPr>
            </w:pPr>
            <w:r w:rsidRPr="00876BF2">
              <w:rPr>
                <w:b/>
                <w:i/>
              </w:rPr>
              <w:t>Речь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 w:rsidRPr="008514AD">
              <w:t>Самообвиения, негативные высказывания или мысли о себе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 w:rsidRPr="00BC1973">
              <w:t xml:space="preserve">Рассуждения </w:t>
            </w:r>
            <w:r>
              <w:t>о смерти, о самоубийстве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Тихий монотонный голос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З</w:t>
            </w:r>
            <w:r w:rsidRPr="00D32457">
              <w:t>амедленная реч</w:t>
            </w:r>
            <w:r>
              <w:t>ь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У</w:t>
            </w:r>
            <w:r w:rsidRPr="00D32457">
              <w:t>скоренная экспрессивная речь, патетические интонации, причитания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Вербальная агрессия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Изменение словаря, обильное использование жаргонной лексики или специфических терминов (названий из компьютерных игр или терминов из пабликов, тематических форумов)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Pr="00876BF2" w:rsidRDefault="00876BF2" w:rsidP="00876BF2">
            <w:pPr>
              <w:jc w:val="both"/>
              <w:rPr>
                <w:i/>
              </w:rPr>
            </w:pPr>
            <w:r w:rsidRPr="00876BF2">
              <w:rPr>
                <w:b/>
                <w:i/>
              </w:rPr>
              <w:t>Коммуникация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Проблемы во взаимоотношениях со сверстниками, взрослыми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Избегание позитивных социальных контактов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Конфликты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Резкое изменение круга общения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Стремление давать социально желаемые, шаблонные ответы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Обманы, оправдания либо слишком примитивные, либо сложные и неправдоподобные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Отказ от общения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 xml:space="preserve">Уход от публичных выступлений 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Высокая степень чувствительности к негативному отношению со стороны окружающих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  <w:tr w:rsidR="00876BF2" w:rsidTr="00A05CC8">
        <w:tc>
          <w:tcPr>
            <w:tcW w:w="9039" w:type="dxa"/>
          </w:tcPr>
          <w:p w:rsidR="00876BF2" w:rsidRDefault="00876BF2" w:rsidP="00876BF2">
            <w:pPr>
              <w:jc w:val="both"/>
            </w:pPr>
            <w:r>
              <w:t>Регулярное/постоянное присутствие в социальных сетях, отказ проводить время с друзьями офлайн</w:t>
            </w:r>
          </w:p>
        </w:tc>
        <w:tc>
          <w:tcPr>
            <w:tcW w:w="1382" w:type="dxa"/>
          </w:tcPr>
          <w:p w:rsidR="00876BF2" w:rsidRDefault="00876BF2" w:rsidP="00F4253B">
            <w:pPr>
              <w:jc w:val="both"/>
            </w:pPr>
          </w:p>
        </w:tc>
      </w:tr>
    </w:tbl>
    <w:p w:rsidR="00F4253B" w:rsidRDefault="00F4253B" w:rsidP="00F4253B">
      <w:pPr>
        <w:jc w:val="both"/>
      </w:pPr>
    </w:p>
    <w:p w:rsidR="00652E55" w:rsidRDefault="00652E55" w:rsidP="00CE3AC3">
      <w:pPr>
        <w:ind w:firstLine="709"/>
        <w:jc w:val="both"/>
      </w:pPr>
      <w:r>
        <w:t>Наблюдаемые маркеры, указывающие на наличие подавленного, замкнутого и тревожного состояния детей и подростков, нуждаются в дополнительных способах изучения и оценки. Данную оценку проводят специалисты психолого-педагогического профиля (психологи и педагоги-психологи). В случае, если социально-психологическое неблагополучие не подтверждается результатами углубленной диагностики, то следует продолжить систематическое наблюдение за поведением и состоянием ребенка.</w:t>
      </w:r>
    </w:p>
    <w:p w:rsidR="001971A1" w:rsidRDefault="001971A1" w:rsidP="00CE3AC3">
      <w:pPr>
        <w:ind w:firstLine="709"/>
        <w:jc w:val="both"/>
      </w:pPr>
      <w:r>
        <w:t xml:space="preserve">При выявлении маркеров, указывающих на наличие подавленного, замкнутого и тревожного состояния детей и подростков, необходимо обратиться к психологам (педагогам-психологам) учреждений системы профилактики различной ведомственной принадлежности. </w:t>
      </w:r>
    </w:p>
    <w:p w:rsidR="004046F4" w:rsidRDefault="001971A1" w:rsidP="00CE3AC3">
      <w:pPr>
        <w:ind w:firstLine="709"/>
        <w:jc w:val="both"/>
      </w:pPr>
      <w:r>
        <w:t xml:space="preserve">Ресурсами оказания психологической помощи в системе образования области являются  службы психологической помощи образовательных организаций, региональные центры психолого-педагогической, медицинской и социальной помощи (г. Вологда, г. Череповец, г. Тотьма, г. Великий Устюг). </w:t>
      </w:r>
    </w:p>
    <w:p w:rsidR="00652E55" w:rsidRDefault="001971A1" w:rsidP="00652E55">
      <w:pPr>
        <w:ind w:firstLine="709"/>
        <w:jc w:val="both"/>
      </w:pPr>
      <w:r>
        <w:t>Родителям (законным представителям) детей следует рекомендоват</w:t>
      </w:r>
      <w:r w:rsidR="00652E55">
        <w:t xml:space="preserve">ь обратиться к специалистам служб </w:t>
      </w:r>
      <w:r>
        <w:t xml:space="preserve">психолого-педагогической, методической и </w:t>
      </w:r>
      <w:r>
        <w:lastRenderedPageBreak/>
        <w:t>консультативной помощ</w:t>
      </w:r>
      <w:r w:rsidR="00652E55">
        <w:t>и, оказываемой в рамках национального проекта «Образование» (</w:t>
      </w:r>
      <w:hyperlink r:id="rId5" w:history="1">
        <w:r w:rsidR="00652E55" w:rsidRPr="00E9007E">
          <w:rPr>
            <w:rStyle w:val="a5"/>
            <w:lang w:val="en-US"/>
          </w:rPr>
          <w:t>www</w:t>
        </w:r>
        <w:r w:rsidR="00652E55" w:rsidRPr="00E9007E">
          <w:rPr>
            <w:rStyle w:val="a5"/>
          </w:rPr>
          <w:t>.</w:t>
        </w:r>
        <w:r w:rsidR="00652E55" w:rsidRPr="00E9007E">
          <w:rPr>
            <w:rStyle w:val="a5"/>
            <w:lang w:val="en-US"/>
          </w:rPr>
          <w:t>podderjkasemei</w:t>
        </w:r>
        <w:r w:rsidR="00652E55" w:rsidRPr="00E9007E">
          <w:rPr>
            <w:rStyle w:val="a5"/>
          </w:rPr>
          <w:t>35.</w:t>
        </w:r>
        <w:r w:rsidR="00652E55" w:rsidRPr="00E9007E">
          <w:rPr>
            <w:rStyle w:val="a5"/>
            <w:lang w:val="en-US"/>
          </w:rPr>
          <w:t>ru</w:t>
        </w:r>
      </w:hyperlink>
      <w:r w:rsidR="00652E55">
        <w:t>).</w:t>
      </w:r>
    </w:p>
    <w:p w:rsidR="00652E55" w:rsidRDefault="00652E55" w:rsidP="00652E55">
      <w:pPr>
        <w:ind w:firstLine="709"/>
        <w:jc w:val="both"/>
      </w:pPr>
      <w:r>
        <w:t>При выявлении у ребенка социально-психологического неблагополучия</w:t>
      </w:r>
      <w:r w:rsidR="00C00EEC">
        <w:t xml:space="preserve"> специалист психолог (педагог-психолог) направляет ребенка к врачу-психиатру, врачу-психотерапевту или клиническому психологу.</w:t>
      </w:r>
    </w:p>
    <w:p w:rsidR="00EF4732" w:rsidRDefault="00EF4732" w:rsidP="00EF4732">
      <w:pPr>
        <w:ind w:firstLine="709"/>
        <w:jc w:val="both"/>
      </w:pPr>
      <w:r>
        <w:t>Психиатрическую, психотерапевтическую, психологическую помощь детям и подросткам Вологодской области оказывают:</w:t>
      </w:r>
    </w:p>
    <w:p w:rsidR="00EF4732" w:rsidRDefault="00EF4732" w:rsidP="00EF4732">
      <w:pPr>
        <w:ind w:firstLine="709"/>
        <w:jc w:val="both"/>
      </w:pPr>
      <w:r>
        <w:t>1) Бюджетное учреждение здравоохранения Вологодской области «Вологодская областная психиатрическая больница» (БУЗ ВО «ВОПБ»)</w:t>
      </w:r>
    </w:p>
    <w:p w:rsidR="00EF4732" w:rsidRDefault="00EF4732" w:rsidP="00EF4732">
      <w:pPr>
        <w:ind w:firstLine="709"/>
        <w:jc w:val="both"/>
      </w:pPr>
      <w:r>
        <w:t>Диспансерное отделение детское с дневным стационаром</w:t>
      </w:r>
    </w:p>
    <w:p w:rsidR="00EF4732" w:rsidRDefault="00EF4732" w:rsidP="00EF4732">
      <w:pPr>
        <w:ind w:firstLine="709"/>
        <w:jc w:val="both"/>
      </w:pPr>
      <w:r>
        <w:t>Адрес:</w:t>
      </w:r>
      <w:r w:rsidRPr="00EF4732">
        <w:t xml:space="preserve"> </w:t>
      </w:r>
      <w:r>
        <w:t>г.Вологда,</w:t>
      </w:r>
      <w:r w:rsidRPr="00EF4732">
        <w:t xml:space="preserve"> </w:t>
      </w:r>
      <w:r>
        <w:t>ул.</w:t>
      </w:r>
      <w:r w:rsidRPr="00EF4732">
        <w:t xml:space="preserve"> </w:t>
      </w:r>
      <w:r>
        <w:t>Залинейная,</w:t>
      </w:r>
      <w:r w:rsidRPr="00EF4732">
        <w:t xml:space="preserve"> </w:t>
      </w:r>
      <w:r>
        <w:t>д.22Е.</w:t>
      </w:r>
    </w:p>
    <w:p w:rsidR="00EF4732" w:rsidRDefault="00EF4732" w:rsidP="00EF4732">
      <w:pPr>
        <w:ind w:firstLine="709"/>
        <w:jc w:val="both"/>
      </w:pPr>
      <w:r>
        <w:t>Телефон регистратуры: +7 8172 29-06-29</w:t>
      </w:r>
    </w:p>
    <w:p w:rsidR="00EF4732" w:rsidRPr="00EA2B40" w:rsidRDefault="00EF4732" w:rsidP="00EF4732">
      <w:pPr>
        <w:ind w:firstLine="709"/>
        <w:jc w:val="both"/>
      </w:pPr>
      <w:r>
        <w:t>Сайт: вопб.рф</w:t>
      </w:r>
      <w:r w:rsidRPr="00EA2B40">
        <w:t xml:space="preserve"> </w:t>
      </w:r>
    </w:p>
    <w:p w:rsidR="00EF4732" w:rsidRDefault="00EF4732" w:rsidP="00EF4732">
      <w:pPr>
        <w:ind w:firstLine="709"/>
        <w:jc w:val="both"/>
      </w:pPr>
      <w:r>
        <w:t>2) Бюджетное учреждение здравоохранения Вологодской области «Вологодский областной психоневрологический диспансер№1» (БУЗ ВО «ВОПНД№1»)</w:t>
      </w:r>
    </w:p>
    <w:p w:rsidR="00EF4732" w:rsidRDefault="00EF4732" w:rsidP="00EF4732">
      <w:pPr>
        <w:ind w:firstLine="709"/>
        <w:jc w:val="both"/>
      </w:pPr>
      <w:r>
        <w:t>Диспансерное отделение</w:t>
      </w:r>
    </w:p>
    <w:p w:rsidR="00EF4732" w:rsidRDefault="00EF4732" w:rsidP="00EF4732">
      <w:pPr>
        <w:ind w:firstLine="709"/>
        <w:jc w:val="both"/>
      </w:pPr>
      <w:r>
        <w:t>Адрес:</w:t>
      </w:r>
      <w:r w:rsidRPr="00EF4732">
        <w:t xml:space="preserve"> </w:t>
      </w:r>
      <w:r>
        <w:t>г.Череповец,</w:t>
      </w:r>
      <w:r w:rsidRPr="00EF4732">
        <w:t xml:space="preserve"> </w:t>
      </w:r>
      <w:r>
        <w:t>ул.</w:t>
      </w:r>
      <w:r w:rsidRPr="00EF4732">
        <w:t xml:space="preserve"> </w:t>
      </w:r>
      <w:r>
        <w:t>Командарма Белова,</w:t>
      </w:r>
      <w:r w:rsidRPr="00EF4732">
        <w:t xml:space="preserve"> </w:t>
      </w:r>
      <w:r>
        <w:t>д.</w:t>
      </w:r>
      <w:r w:rsidRPr="00EF4732">
        <w:t xml:space="preserve"> </w:t>
      </w:r>
      <w:r>
        <w:t>44</w:t>
      </w:r>
    </w:p>
    <w:p w:rsidR="00EF4732" w:rsidRDefault="00EF4732" w:rsidP="00EF4732">
      <w:pPr>
        <w:ind w:firstLine="709"/>
        <w:jc w:val="both"/>
      </w:pPr>
      <w:r>
        <w:t>Телефон регистратуры:</w:t>
      </w:r>
      <w:r w:rsidRPr="00EA2B40">
        <w:t xml:space="preserve"> </w:t>
      </w:r>
      <w:r>
        <w:t>+7 8202 49-05-87</w:t>
      </w:r>
    </w:p>
    <w:p w:rsidR="00EF4732" w:rsidRDefault="00EF4732" w:rsidP="00EF4732">
      <w:pPr>
        <w:ind w:firstLine="709"/>
        <w:jc w:val="both"/>
      </w:pPr>
      <w:r>
        <w:t>Сайт: vopnd1.ru</w:t>
      </w:r>
    </w:p>
    <w:p w:rsidR="00EF4732" w:rsidRDefault="00EF4732" w:rsidP="00EF4732">
      <w:pPr>
        <w:ind w:firstLine="709"/>
        <w:jc w:val="both"/>
      </w:pPr>
      <w:r>
        <w:t>3)</w:t>
      </w:r>
      <w:r w:rsidRPr="00EF4732">
        <w:t xml:space="preserve"> </w:t>
      </w:r>
      <w:r>
        <w:t>Бюджетное учреждение здравоохранения Вологодской области «Вологодский областной психоневрологический диспансер№2» (БУЗ ВО «ВОПНД№2»)</w:t>
      </w:r>
    </w:p>
    <w:p w:rsidR="00EF4732" w:rsidRDefault="00EF4732" w:rsidP="00EF4732">
      <w:pPr>
        <w:ind w:firstLine="709"/>
        <w:jc w:val="both"/>
      </w:pPr>
      <w:r>
        <w:t>Адрес:</w:t>
      </w:r>
      <w:r w:rsidRPr="00EF4732">
        <w:t xml:space="preserve"> </w:t>
      </w:r>
      <w:r>
        <w:t>г.Великий Устюг, ул.Красная,</w:t>
      </w:r>
      <w:r w:rsidRPr="00EF4732">
        <w:t xml:space="preserve"> </w:t>
      </w:r>
      <w:r>
        <w:t>д.117</w:t>
      </w:r>
    </w:p>
    <w:p w:rsidR="00EF4732" w:rsidRDefault="00EF4732" w:rsidP="00EF4732">
      <w:pPr>
        <w:ind w:firstLine="709"/>
        <w:jc w:val="both"/>
      </w:pPr>
      <w:r>
        <w:t>Телефон регистратуры: +7 81738 2-41-75</w:t>
      </w:r>
    </w:p>
    <w:p w:rsidR="00EF4732" w:rsidRDefault="00EF4732" w:rsidP="00EF4732">
      <w:pPr>
        <w:ind w:firstLine="709"/>
        <w:jc w:val="both"/>
      </w:pPr>
      <w:r>
        <w:t>Сайт: vopnd2.volmed.org.ru</w:t>
      </w:r>
    </w:p>
    <w:p w:rsidR="00652E55" w:rsidRPr="00652E55" w:rsidRDefault="00EF4732" w:rsidP="00EF4732">
      <w:pPr>
        <w:ind w:firstLine="709"/>
        <w:jc w:val="both"/>
      </w:pPr>
      <w:r>
        <w:t>4)</w:t>
      </w:r>
      <w:r w:rsidRPr="00EF4732">
        <w:t xml:space="preserve"> </w:t>
      </w:r>
      <w:r>
        <w:t>Врачи-психиатры,</w:t>
      </w:r>
      <w:r w:rsidRPr="00EF4732">
        <w:t xml:space="preserve"> </w:t>
      </w:r>
      <w:r>
        <w:t>фельдшеры психиатрических кабинетов центральных районных больниц</w:t>
      </w:r>
    </w:p>
    <w:p w:rsidR="00440481" w:rsidRDefault="00440481" w:rsidP="00440481">
      <w:pPr>
        <w:ind w:firstLine="709"/>
        <w:jc w:val="both"/>
      </w:pPr>
    </w:p>
    <w:p w:rsidR="00440481" w:rsidRPr="00440481" w:rsidRDefault="00440481" w:rsidP="00440481">
      <w:pPr>
        <w:ind w:firstLine="709"/>
        <w:jc w:val="both"/>
        <w:rPr>
          <w:rFonts w:ascii="XO Thames" w:hAnsi="XO Thames"/>
          <w:i/>
        </w:rPr>
      </w:pPr>
      <w:r w:rsidRPr="00440481">
        <w:rPr>
          <w:rFonts w:ascii="XO Thames" w:hAnsi="XO Thames"/>
          <w:i/>
        </w:rPr>
        <w:t>* Единая памятка разработана специалистами  БУ ВО «Областной центр психолого-педагогической, медицинской и социальной помощи» совместно с главным внештатным педагогом-психологом в системе образования Вологодской области Т.В. Загоскиной и главным внештатным детским психиатром Департамента здравоохранения Вологодской области О.А. Кокаревой.</w:t>
      </w:r>
    </w:p>
    <w:p w:rsidR="009C2F51" w:rsidRPr="00440481" w:rsidRDefault="009C2F51" w:rsidP="00CE3AC3">
      <w:pPr>
        <w:ind w:firstLine="709"/>
        <w:jc w:val="both"/>
        <w:rPr>
          <w:rFonts w:ascii="XO Thames" w:hAnsi="XO Thames"/>
          <w:i/>
        </w:rPr>
      </w:pPr>
    </w:p>
    <w:p w:rsidR="00AF166B" w:rsidRPr="00440481" w:rsidRDefault="00AF166B" w:rsidP="00CE3AC3">
      <w:pPr>
        <w:ind w:firstLine="709"/>
        <w:jc w:val="both"/>
      </w:pPr>
    </w:p>
    <w:p w:rsidR="00BE0EDB" w:rsidRPr="008514AD" w:rsidRDefault="00BE0EDB" w:rsidP="00CE3AC3">
      <w:pPr>
        <w:ind w:firstLine="709"/>
        <w:jc w:val="both"/>
        <w:rPr>
          <w:b/>
        </w:rPr>
      </w:pPr>
    </w:p>
    <w:p w:rsidR="00AF166B" w:rsidRDefault="00AF166B" w:rsidP="00CE3AC3">
      <w:pPr>
        <w:ind w:firstLine="709"/>
        <w:jc w:val="both"/>
      </w:pPr>
    </w:p>
    <w:sectPr w:rsidR="00AF166B" w:rsidSect="005A1A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63"/>
    <w:multiLevelType w:val="hybridMultilevel"/>
    <w:tmpl w:val="E74613B0"/>
    <w:lvl w:ilvl="0" w:tplc="C6460C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0EDB"/>
    <w:rsid w:val="00085A19"/>
    <w:rsid w:val="00142EC3"/>
    <w:rsid w:val="001971A1"/>
    <w:rsid w:val="002D12CC"/>
    <w:rsid w:val="00317971"/>
    <w:rsid w:val="00366E36"/>
    <w:rsid w:val="004046F4"/>
    <w:rsid w:val="00440481"/>
    <w:rsid w:val="005A1A09"/>
    <w:rsid w:val="00652E55"/>
    <w:rsid w:val="007062BF"/>
    <w:rsid w:val="007C3AA1"/>
    <w:rsid w:val="008354F5"/>
    <w:rsid w:val="008514AD"/>
    <w:rsid w:val="0086146E"/>
    <w:rsid w:val="00876BF2"/>
    <w:rsid w:val="009A3543"/>
    <w:rsid w:val="009C2F51"/>
    <w:rsid w:val="00A05CC8"/>
    <w:rsid w:val="00AF166B"/>
    <w:rsid w:val="00B50627"/>
    <w:rsid w:val="00B53E3D"/>
    <w:rsid w:val="00BC1973"/>
    <w:rsid w:val="00BE0EDB"/>
    <w:rsid w:val="00BE5681"/>
    <w:rsid w:val="00BF51A9"/>
    <w:rsid w:val="00C00EEC"/>
    <w:rsid w:val="00C26691"/>
    <w:rsid w:val="00CC6834"/>
    <w:rsid w:val="00CE3AC3"/>
    <w:rsid w:val="00CF1DCD"/>
    <w:rsid w:val="00D32457"/>
    <w:rsid w:val="00DF785B"/>
    <w:rsid w:val="00E335B5"/>
    <w:rsid w:val="00EA2B40"/>
    <w:rsid w:val="00EF4732"/>
    <w:rsid w:val="00F4253B"/>
    <w:rsid w:val="00F60977"/>
    <w:rsid w:val="00FB2FF0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27"/>
    <w:pPr>
      <w:ind w:left="720"/>
      <w:contextualSpacing/>
    </w:pPr>
  </w:style>
  <w:style w:type="table" w:styleId="a4">
    <w:name w:val="Table Grid"/>
    <w:basedOn w:val="a1"/>
    <w:uiPriority w:val="59"/>
    <w:rsid w:val="00A05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2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derjkaseme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Zorina.sv</cp:lastModifiedBy>
  <cp:revision>2</cp:revision>
  <cp:lastPrinted>2023-05-15T12:12:00Z</cp:lastPrinted>
  <dcterms:created xsi:type="dcterms:W3CDTF">2024-03-15T13:11:00Z</dcterms:created>
  <dcterms:modified xsi:type="dcterms:W3CDTF">2024-03-15T13:11:00Z</dcterms:modified>
</cp:coreProperties>
</file>